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锅炉及压力容器规范  Ⅱ 材料A篇 铁基材料（2001版）</w:t>
      </w:r>
    </w:p>
    <w:p>
      <w:r>
        <w:rPr>
          <w:rFonts w:ascii="宋体" w:hAnsi="宋体" w:eastAsia="宋体"/>
          <w:sz w:val="24"/>
        </w:rPr>
        <w:t>ASME 锅炉及压力容器委员会材料分委员会编著  中国《ASME规范产品》协作网（CACI）翻译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锅炉及压力容器规范  Ⅱ 材料A篇 铁基材料（2001版）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 锅炉及压力容器委员会材料分委员会编著  中国《ASME规范产品》协作网（CACI）翻译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本书出售、求购地址：https://www.jiaokey.com/book/detail/11116073.html</w:t>
      </w:r>
    </w:p>
    <w:p>
      <w:r>
        <w:t>更多相关图书推荐：https://www.jiaokey.com</w:t>
      </w:r>
    </w:p>
    <w:p>
      <w:r>
        <w:t>ASME 锅炉及压力容器委员会材料分委员会编著  中国《ASME规范产品》协作网（CACI）翻译 其他作品：https://www.jiaokey.com/tag/ASME 锅炉及压力容器委员会材料分委员会编著  中国《ASME规范产品》协作网（CACI）翻译.html</w:t>
      </w:r>
    </w:p>
    <w:p>
      <w:r>
        <w:t>中国石化出版社 出版图书：https://www.jiaokey.com/tag/中国石化出版社.html</w:t>
      </w:r>
    </w:p>
    <w:p>
      <w:r>
        <w:t>关键词搜索：https://www.jiaokey.com/tag/ASME 锅炉及压力容器规范  Ⅱ 材料A篇 铁基材料（2001版）.html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