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</w:t>
      </w:r>
    </w:p>
    <w:p>
      <w:r>
        <w:rPr>
          <w:rFonts w:ascii="宋体" w:hAnsi="宋体" w:eastAsia="宋体"/>
          <w:sz w:val="24"/>
        </w:rPr>
        <w:t>（美）安德·麦克里林，（美）格瑞·W.艾德瑞格著；张维红译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（美）安德·麦克里林，（美）格瑞·W.艾德瑞格著；张维红译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本书出售、求购地址：https://www.jiaokey.com/book/detail/11114279.html</w:t>
      </w:r>
    </w:p>
    <w:p>
      <w:r>
        <w:t>更多相关图书推荐：https://www.jiaokey.com</w:t>
      </w:r>
    </w:p>
    <w:p>
      <w:r>
        <w:t>（美）安德·麦克里林，（美）格瑞·W.艾德瑞格著；张维红译 其他作品：https://www.jiaokey.com/tag/（美）安德·麦克里林，（美）格瑞·W.艾德瑞格著；张维红译.html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关键词搜索：https://www.jiaokey.com/tag/房地产投资.html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