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商人爸爸</w:t>
      </w:r>
    </w:p>
    <w:p>
      <w:r>
        <w:rPr>
          <w:rFonts w:ascii="宋体" w:hAnsi="宋体" w:eastAsia="宋体"/>
          <w:sz w:val="24"/>
        </w:rPr>
        <w:t>（美）汤姆·赫希菲尔德，（美）朱莉·赫希菲尔德著；姜倩，吴秀萍译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（美）汤姆·赫希菲尔德，（美）朱莉·赫希菲尔德著；姜倩，吴秀萍译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本书出售、求购地址：https://www.jiaokey.com/book/detail/11112543.html</w:t>
      </w:r>
    </w:p>
    <w:p>
      <w:r>
        <w:t>更多相关图书推荐：https://www.jiaokey.com</w:t>
      </w:r>
    </w:p>
    <w:p>
      <w:r>
        <w:t>（美）汤姆·赫希菲尔德，（美）朱莉·赫希菲尔德著；姜倩，吴秀萍译 其他作品：https://www.jiaokey.com/tag/（美）汤姆·赫希菲尔德，（美）朱莉·赫希菲尔德著；姜倩，吴秀萍译.html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关键词搜索：https://www.jiaokey.com/tag/商人爸爸.html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