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书名：建设有中国特色社会主义的理论武器  学习江泽民同志重要论述</w:t>
      </w:r>
    </w:p>
    <w:p>
      <w:r>
        <w:t>作者：赵仲三主编</w:t>
      </w:r>
    </w:p>
    <w:p>
      <w:r>
        <w:t>出版社：北京：中国言实出版社</w:t>
      </w:r>
    </w:p>
    <w:p>
      <w:r>
        <w:t>出版日期：2002</w:t>
      </w:r>
    </w:p>
    <w:p>
      <w:r>
        <w:t>总页数：482</w:t>
      </w:r>
    </w:p>
    <w:p>
      <w:r>
        <w:t>更多请访问教客网: www.jiaokey.com</w:t>
      </w:r>
    </w:p>
    <w:p>
      <w:r>
        <w:t>建设有中国特色社会主义的理论武器  学习江泽民同志重要论述 评论地址：https://www.jiaokey.com/book/detail/11112377.html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