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现代“炼金术”的兴起-卡文迪什学派</w:t>
      </w:r>
    </w:p>
    <w:p>
      <w:r>
        <w:rPr>
          <w:rFonts w:ascii="宋体" w:hAnsi="宋体" w:eastAsia="宋体"/>
          <w:sz w:val="24"/>
        </w:rPr>
        <w:t>赵万里著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现代“炼金术”的兴起-卡文迪什学派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赵万里著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武汉：武汉出版社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本书出售、求购地址：https://www.jiaokey.com/book/detail/11112163.html</w:t>
      </w:r>
    </w:p>
    <w:p>
      <w:r>
        <w:t>更多相关图书推荐：https://www.jiaokey.com</w:t>
      </w:r>
    </w:p>
    <w:p>
      <w:r>
        <w:t>赵万里著 其他作品：https://www.jiaokey.com/tag/赵万里著.html</w:t>
      </w:r>
    </w:p>
    <w:p>
      <w:r>
        <w:t>武汉：武汉出版社 出版图书：https://www.jiaokey.com/tag/武汉：武汉出版社.html</w:t>
      </w:r>
    </w:p>
    <w:p>
      <w:r>
        <w:t>关键词搜索：https://www.jiaokey.com/tag/现代“炼金术”的兴起-卡文迪什学派.html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