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21世纪初期海峡两岸经济关系走向与对策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21世纪初期海峡两岸经济关系走向与对策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一国两制(学科: 经济关系 地点: 中国 年代: 21世纪) 内地(学科: 经济关系 地点: 台湾省 年代: 21世纪) 一国两制 经济关系 内地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本书出售、求购地址：https://www.jiaokey.com/book/detail/11111054.html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九洲出版社 出版图书：https://www.jiaokey.com/tag/九洲出版社.html</w:t>
      </w:r>
    </w:p>
    <w:p>
      <w:r>
        <w:t>关键词搜索：https://www.jiaokey.com/tag/一国两制(学科: 经济关系 地点: 中国 年代: 21世纪) 内地(学科: 经济关系 地点: 台湾省 年代: 21世纪) 一国两制 经济关系 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