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美国工程造价管理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本书出售、求购地址：https://www.jiaokey.com/book/detail/11110053.html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关键词搜索：https://www.jiaokey.com/tag/美国工程造价管理.html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