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国际危机管理概论</w:t>
      </w:r>
    </w:p>
    <w:p>
      <w:r>
        <w:rPr>
          <w:rFonts w:ascii="宋体" w:hAnsi="宋体" w:eastAsia="宋体"/>
          <w:sz w:val="24"/>
        </w:rPr>
        <w:t>杨明杰主编；中国现代国际关系研究所危机管理与对策研究中心编著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国际危机管理概论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杨明杰主编；中国现代国际关系研究所危机管理与对策研究中心编著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本书出售、求购地址：https://www.jiaokey.com/book/detail/11109386.html</w:t>
      </w:r>
    </w:p>
    <w:p>
      <w:r>
        <w:t>更多相关图书推荐：https://www.jiaokey.com</w:t>
      </w:r>
    </w:p>
    <w:p>
      <w:r>
        <w:t>杨明杰主编；中国现代国际关系研究所危机管理与对策研究中心编著 其他作品：https://www.jiaokey.com/tag/杨明杰主编；中国现代国际关系研究所危机管理与对策研究中心编著.html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关键词搜索：https://www.jiaokey.com/tag/国际危机管理概论.html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