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小说的兴起  笛福、理查逊、菲尔丁研究</w:t>
      </w:r>
    </w:p>
    <w:p>
      <w:r>
        <w:rPr>
          <w:rFonts w:ascii="宋体" w:hAnsi="宋体" w:eastAsia="宋体"/>
          <w:sz w:val="24"/>
        </w:rPr>
        <w:t>（美）伊恩·P·瓦特（Lan Watt）著；高 原，董红钧译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小说的兴起  笛福、理查逊、菲尔丁研究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（美）伊恩·P·瓦特（Lan Watt）著；高 原，董红钧译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本书出售、求购地址：https://www.jiaokey.com/book/detail/11108814.html</w:t>
      </w:r>
    </w:p>
    <w:p>
      <w:r>
        <w:t>更多相关图书推荐：https://www.jiaokey.com</w:t>
      </w:r>
    </w:p>
    <w:p>
      <w:r>
        <w:t>（美）伊恩·P·瓦特（Lan Watt）著；高 原，董红钧译 其他作品：https://www.jiaokey.com/tag/（美）伊恩·P·瓦特（Lan Watt）著；高 原，董红钧译.html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关键词搜索：https://www.jiaokey.com/tag/小说的兴起  笛福、理查逊、菲尔丁研究.html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