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《学话笑林》彩色精印普及本</w:t>
      </w:r>
    </w:p>
    <w:p>
      <w:r>
        <w:rPr>
          <w:rFonts w:ascii="宋体" w:hAnsi="宋体" w:eastAsia="宋体"/>
          <w:sz w:val="24"/>
        </w:rPr>
        <w:t>赵剑文主编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《学话笑林》彩色精印普及本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转让与导师出版社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本书出售、求购地址：https://www.jiaokey.com/book/detail/11108462.html</w:t>
      </w:r>
    </w:p>
    <w:p>
      <w:r>
        <w:t>更多相关图书推荐：https://www.jiaokey.com</w:t>
      </w:r>
    </w:p>
    <w:p>
      <w:r>
        <w:t>赵剑文主编 其他作品：https://www.jiaokey.com/tag/赵剑文主编.html</w:t>
      </w:r>
    </w:p>
    <w:p>
      <w:r>
        <w:t>转让与导师出版社 出版图书：https://www.jiaokey.com/tag/转让与导师出版社.html</w:t>
      </w:r>
    </w:p>
    <w:p>
      <w:r>
        <w:t>关键词搜索：https://www.jiaokey.com/tag/《学话笑林》彩色精印普及本.html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