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学龄前儿童的心理发展</w:t>
      </w:r>
    </w:p>
    <w:p>
      <w:r>
        <w:rPr>
          <w:rFonts w:ascii="宋体" w:hAnsi="宋体" w:eastAsia="宋体"/>
          <w:sz w:val="24"/>
        </w:rPr>
        <w:t>（苏）季亚琴科，（苏）拉夫连季耶娃著；曲人家等译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学龄前儿童的心理发展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（苏）季亚琴科，（苏）拉夫连季耶娃著；曲人家等译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本书出售、求购地址：https://www.jiaokey.com/book/detail/11108158.html</w:t>
      </w:r>
    </w:p>
    <w:p>
      <w:r>
        <w:t>更多相关图书推荐：https://www.jiaokey.com</w:t>
      </w:r>
    </w:p>
    <w:p>
      <w:r>
        <w:t>（苏）季亚琴科，（苏）拉夫连季耶娃著；曲人家等译 其他作品：https://www.jiaokey.com/tag/（苏）季亚琴科，（苏）拉夫连季耶娃著；曲人家等译.html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关键词搜索：https://www.jiaokey.com/tag/学龄前儿童的心理发展.html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