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1937-1949  散文杂文集</w:t>
      </w:r>
    </w:p>
    <w:p>
      <w:r>
        <w:rPr>
          <w:rFonts w:ascii="宋体" w:hAnsi="宋体" w:eastAsia="宋体"/>
          <w:sz w:val="24"/>
        </w:rPr>
        <w:t>陈荒煤总主编；田仲济，蒋心焕主编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1937-1949  散文杂文集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陈荒煤总主编；田仲济，蒋心焕主编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 地点: 中国 年代: 1937～1949 学科: 文集  散文 地点: 中国 年代: 1937～1949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本书出售、求购地址：https://www.jiaokey.com/book/detail/11107727.html</w:t>
      </w:r>
    </w:p>
    <w:p>
      <w:r>
        <w:t>更多相关图书推荐：https://www.jiaokey.com</w:t>
      </w:r>
    </w:p>
    <w:p>
      <w:r>
        <w:t>陈荒煤总主编；田仲济，蒋心焕主编 其他作品：https://www.jiaokey.com/tag/陈荒煤总主编；田仲济，蒋心焕主编.html</w:t>
      </w:r>
    </w:p>
    <w:p>
      <w:r>
        <w:t>关键词搜索：https://www.jiaokey.com/tag/文艺 地点: 中国 年代: 1937～1949 学科: 文集  散文 地点: 中国 年代: 1937～1949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