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语文教育学引论</w:t>
      </w:r>
    </w:p>
    <w:p>
      <w:r>
        <w:rPr>
          <w:rFonts w:ascii="宋体" w:hAnsi="宋体" w:eastAsia="宋体"/>
          <w:sz w:val="24"/>
        </w:rPr>
        <w:t>阎立钦等主编；中国教育学会语文教学法研究会组织编写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阎立钦等主编；中国教育学会语文教学法研究会组织编写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本书出售、求购地址：https://www.jiaokey.com/book/detail/11106626.html</w:t>
      </w:r>
    </w:p>
    <w:p>
      <w:r>
        <w:t>更多相关图书推荐：https://www.jiaokey.com</w:t>
      </w:r>
    </w:p>
    <w:p>
      <w:r>
        <w:t>阎立钦等主编；中国教育学会语文教学法研究会组织编写 其他作品：https://www.jiaokey.com/tag/阎立钦等主编；中国教育学会语文教学法研究会组织编写.html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