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书名：朝向事情本身  现象学导论七讲</w:t>
      </w:r>
    </w:p>
    <w:p>
      <w:r>
        <w:t>作者：张祥龙主讲；朱刚，林丹整理</w:t>
      </w:r>
    </w:p>
    <w:p>
      <w:r>
        <w:t>出版社：北京：团结出版社</w:t>
      </w:r>
    </w:p>
    <w:p>
      <w:r>
        <w:t>出版日期：2003.01</w:t>
      </w:r>
    </w:p>
    <w:p>
      <w:r>
        <w:t>总页数：379</w:t>
      </w:r>
    </w:p>
    <w:p>
      <w:r>
        <w:t>更多请访问教客网: www.jiaokey.com</w:t>
      </w:r>
    </w:p>
    <w:p>
      <w:r>
        <w:t>朝向事情本身  现象学导论七讲 评论地址：https://www.jiaokey.com/book/detail/11105223.html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