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乱世情侣  1812年的俄国人</w:t>
      </w:r>
    </w:p>
    <w:p>
      <w:r>
        <w:rPr>
          <w:rFonts w:ascii="宋体" w:hAnsi="宋体" w:eastAsia="宋体"/>
          <w:sz w:val="24"/>
        </w:rPr>
        <w:t>（俄）扎戈斯金（Загоскин，М.）著；王德兴，杨承庥译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乱世情侣  1812年的俄国人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（俄）扎戈斯金（Загоскин，М.）著；王德兴，杨承庥译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本书出售、求购地址：https://www.jiaokey.com/book/detail/11103414.html</w:t>
      </w:r>
    </w:p>
    <w:p>
      <w:r>
        <w:t>更多相关图书推荐：https://www.jiaokey.com</w:t>
      </w:r>
    </w:p>
    <w:p>
      <w:r>
        <w:t>（俄）扎戈斯金（Загоскин，М.）著；王德兴，杨承庥译 其他作品：https://www.jiaokey.com/tag/（俄）扎戈斯金（Загоскин，М.）著；王德兴，杨承庥译.html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关键词搜索：https://www.jiaokey.com/tag/乱世情侣  1812年的俄国人.html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