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现代素描技法</w:t>
      </w:r>
    </w:p>
    <w:p>
      <w:r>
        <w:rPr>
          <w:rFonts w:ascii="宋体" w:hAnsi="宋体" w:eastAsia="宋体"/>
          <w:sz w:val="24"/>
        </w:rPr>
        <w:t>（美）珀 塞（Purser，S.）著；杨志达，杨岸青译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 塞（Purser，S.）著；杨志达，杨岸青译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本书出售、求购地址：https://www.jiaokey.com/book/detail/11103207.html</w:t>
      </w:r>
    </w:p>
    <w:p>
      <w:r>
        <w:t>更多相关图书推荐：https://www.jiaokey.com</w:t>
      </w:r>
    </w:p>
    <w:p>
      <w:r>
        <w:t>（美）珀 塞（Purser，S.）著；杨志达，杨岸青译 其他作品：https://www.jiaokey.com/tag/（美）珀 塞（Purser，S.）著；杨志达，杨岸青译.html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