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  英汉对照</w:t>
      </w:r>
    </w:p>
    <w:p>
      <w:r>
        <w:rPr>
          <w:rFonts w:ascii="宋体" w:hAnsi="宋体" w:eastAsia="宋体"/>
          <w:sz w:val="24"/>
        </w:rPr>
        <w:t>（美）Nathaniel Hauthorne原著；（美）Jia-Rui Chong，（美）Melissa Martin导读 刘建喜译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（美）Nathaniel Hauthorne原著；（美）Jia-Rui Chong，（美）Melissa Martin导读 刘建喜译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本书出售、求购地址：https://www.jiaokey.com/book/detail/11102543.html</w:t>
      </w:r>
    </w:p>
    <w:p>
      <w:r>
        <w:t>更多相关图书推荐：https://www.jiaokey.com</w:t>
      </w:r>
    </w:p>
    <w:p>
      <w:r>
        <w:t>（美）Nathaniel Hauthorne原著；（美）Jia-Rui Chong，（美）Melissa Martin导读 刘建喜译 其他作品：https://www.jiaokey.com/tag/（美）Nathaniel Hauthorne原著；（美）Jia-Rui Chong，（美）Melissa Martin导读 刘建喜译.html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关键词搜索：https://www.jiaokey.com/tag/红字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