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书名：当代语义美学论纲  人类行为意义研究  2</w:t>
      </w:r>
    </w:p>
    <w:p>
      <w:r>
        <w:t>作者：唐代兴著</w:t>
      </w:r>
    </w:p>
    <w:p>
      <w:r>
        <w:t>出版社：成都：四川人民出版社</w:t>
      </w:r>
    </w:p>
    <w:p>
      <w:r>
        <w:t>出版日期：2001.04</w:t>
      </w:r>
    </w:p>
    <w:p>
      <w:r>
        <w:t>总页数：500</w:t>
      </w:r>
    </w:p>
    <w:p>
      <w:r>
        <w:t>更多请访问教客网: www.jiaokey.com</w:t>
      </w:r>
    </w:p>
    <w:p>
      <w:r>
        <w:t>当代语义美学论纲  人类行为意义研究  2 评论地址：https://www.jiaokey.com/book/detail/11102463.html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