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小兔子的故事</w:t>
      </w:r>
    </w:p>
    <w:p>
      <w:r>
        <w:rPr>
          <w:rFonts w:ascii="宋体" w:hAnsi="宋体" w:eastAsia="宋体"/>
          <w:sz w:val="24"/>
        </w:rPr>
        <w:t>（荷兰）弗朗西斯科·弗洛里希编；王岩，方其丽译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（荷兰）弗朗西斯科·弗洛里希编；王岩，方其丽译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本书出售、求购地址：https://www.jiaokey.com/book/detail/11100609.html</w:t>
      </w:r>
    </w:p>
    <w:p>
      <w:r>
        <w:t>更多相关图书推荐：https://www.jiaokey.com</w:t>
      </w:r>
    </w:p>
    <w:p>
      <w:r>
        <w:t>（荷兰）弗朗西斯科·弗洛里希编；王岩，方其丽译 其他作品：https://www.jiaokey.com/tag/（荷兰）弗朗西斯科·弗洛里希编；王岩，方其丽译.html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关键词搜索：https://www.jiaokey.com/tag/小兔子的故事.html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