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  英汉对照</w:t>
      </w:r>
    </w:p>
    <w:p>
      <w:r>
        <w:rPr>
          <w:rFonts w:ascii="宋体" w:hAnsi="宋体" w:eastAsia="宋体"/>
          <w:sz w:val="24"/>
        </w:rPr>
        <w:t>（英）亨德森（Henderson，H.）著；上海交通大学科技外语系课外读物注释组注释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（英）亨德森（Henderson，H.）著；上海交通大学科技外语系课外读物注释组注释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本书出售、求购地址：https://www.jiaokey.com/book/detail/11099717.html</w:t>
      </w:r>
    </w:p>
    <w:p>
      <w:r>
        <w:t>更多相关图书推荐：https://www.jiaokey.com</w:t>
      </w:r>
    </w:p>
    <w:p>
      <w:r>
        <w:t>（英）亨德森（Henderson，H.）著；上海交通大学科技外语系课外读物注释组注释 其他作品：https://www.jiaokey.com/tag/（英）亨德森（Henderson，H.）著；上海交通大学科技外语系课外读物注释组注释.html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关键词搜索：https://www.jiaokey.com/tag/无线电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