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法国风情录  法汉对照</w:t>
      </w:r>
    </w:p>
    <w:p>
      <w:r>
        <w:rPr>
          <w:rFonts w:ascii="宋体" w:hAnsi="宋体" w:eastAsia="宋体"/>
          <w:sz w:val="24"/>
        </w:rPr>
        <w:t>法国驻上海总领事馆文化处编；陈伟丰等译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法国风情录  法汉对照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法国驻上海总领事馆文化处编；陈伟丰等译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本书出售、求购地址：https://www.jiaokey.com/book/detail/11099630.html</w:t>
      </w:r>
    </w:p>
    <w:p>
      <w:r>
        <w:t>更多相关图书推荐：https://www.jiaokey.com</w:t>
      </w:r>
    </w:p>
    <w:p>
      <w:r>
        <w:t>法国驻上海总领事馆文化处编；陈伟丰等译 其他作品：https://www.jiaokey.com/tag/法国驻上海总领事馆文化处编；陈伟丰等译.html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关键词搜索：https://www.jiaokey.com/tag/法国风情录  法汉对照.html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