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打破妥协  波士顿咨询公司的营销理念</w:t>
      </w:r>
    </w:p>
    <w:p>
      <w:r>
        <w:rPr>
          <w:rFonts w:ascii="宋体" w:hAnsi="宋体" w:eastAsia="宋体"/>
          <w:sz w:val="24"/>
        </w:rPr>
        <w:t>（美）迈克尔·J. 斯尔弗斯坦（Michael J. Silverstein），（美）小乔治·斯托克（George Stalk，Jr.）著；范秀成等译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打破妥协  波士顿咨询公司的营销理念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 斯尔弗斯坦（Michael J. Silverstein），（美）小乔治·斯托克（George Stalk，Jr.）著；范秀成等译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本书出售、求购地址：https://www.jiaokey.com/book/detail/11099500.html</w:t>
      </w:r>
    </w:p>
    <w:p>
      <w:r>
        <w:t>更多相关图书推荐：https://www.jiaokey.com</w:t>
      </w:r>
    </w:p>
    <w:p>
      <w:r>
        <w:t>（美）迈克尔·J. 斯尔弗斯坦（Michael J. Silverstein），（美）小乔治·斯托克（George Stalk，Jr.）著；范秀成等译 其他作品：https://www.jiaokey.com/tag/（美）迈克尔·J. 斯尔弗斯坦（Michael J. Silverstein），（美）小乔治·斯托克（George Stalk，Jr.）著；范秀成等译.html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关键词搜索：https://www.jiaokey.com/tag/打破妥协  波士顿咨询公司的营销理念.html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