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机电一体化入门</w:t>
      </w:r>
    </w:p>
    <w:p>
      <w:r>
        <w:rPr>
          <w:rFonts w:ascii="宋体" w:hAnsi="宋体" w:eastAsia="宋体"/>
          <w:sz w:val="24"/>
        </w:rPr>
        <w:t>（日）岩本洋主编；（日）森田克己，（日）天野一美著；徐其荣译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（日）岩本洋主编；（日）森田克己，（日）天野一美著；徐其荣译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本书出售、求购地址：https://www.jiaokey.com/book/detail/11098926.html</w:t>
      </w:r>
    </w:p>
    <w:p>
      <w:r>
        <w:t>更多相关图书推荐：https://www.jiaokey.com</w:t>
      </w:r>
    </w:p>
    <w:p>
      <w:r>
        <w:t>（日）岩本洋主编；（日）森田克己，（日）天野一美著；徐其荣译 其他作品：https://www.jiaokey.com/tag/（日）岩本洋主编；（日）森田克己，（日）天野一美著；徐其荣译.html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关键词搜索：https://www.jiaokey.com/tag/机电一体化入门.html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