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书名：城市交通方式和多模式间的转换  法中委员会四川成都论坛-“城市发展，交通方式和多模式间的转换”学术研讨会论文集  2001年10月29-30日  中法文本</w:t>
      </w:r>
    </w:p>
    <w:p>
      <w:r>
        <w:t>作者：潘海啸，杜雷编</w:t>
      </w:r>
    </w:p>
    <w:p>
      <w:r>
        <w:t>出版社：上海：同济大学出版社</w:t>
      </w:r>
    </w:p>
    <w:p>
      <w:r>
        <w:t>出版日期：2003.03</w:t>
      </w:r>
    </w:p>
    <w:p>
      <w:r>
        <w:t>总页数：180</w:t>
      </w:r>
    </w:p>
    <w:p>
      <w:r>
        <w:t>更多请访问教客网: www.jiaokey.com</w:t>
      </w:r>
    </w:p>
    <w:p>
      <w:r>
        <w:t>城市交通方式和多模式间的转换  法中委员会四川成都论坛-“城市发展，交通方式和多模式间的转换”学术研讨会论文集  2001年10月29-30日  中法文本 评论地址：https://www.jiaokey.com/book/detail/11098792.html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