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财产和责任保险  第4版</w:t>
      </w:r>
    </w:p>
    <w:p>
      <w:r>
        <w:rPr>
          <w:rFonts w:ascii="宋体" w:hAnsi="宋体" w:eastAsia="宋体"/>
          <w:sz w:val="24"/>
        </w:rPr>
        <w:t>（美）所罗门·许布纳（S.S.Huebner）等著；陈欣等译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财产和责任保险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（美）所罗门·许布纳（S.S.Huebner）等著；陈欣等译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本书出售、求购地址：https://www.jiaokey.com/book/detail/11098456.html</w:t>
      </w:r>
    </w:p>
    <w:p>
      <w:r>
        <w:t>更多相关图书推荐：https://www.jiaokey.com</w:t>
      </w:r>
    </w:p>
    <w:p>
      <w:r>
        <w:t>（美）所罗门·许布纳（S.S.Huebner）等著；陈欣等译 其他作品：https://www.jiaokey.com/tag/（美）所罗门·许布纳（S.S.Huebner）等著；陈欣等译.html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关键词搜索：https://www.jiaokey.com/tag/财产和责任保险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