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农作物的施肥方法</w:t>
      </w:r>
    </w:p>
    <w:p>
      <w:r>
        <w:rPr>
          <w:rFonts w:ascii="宋体" w:hAnsi="宋体" w:eastAsia="宋体"/>
          <w:sz w:val="24"/>
        </w:rPr>
        <w:t>（苏）纳依金，П.Г.等著；汪玢，江意译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农作物的施肥方法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（苏）纳依金，П.Г.等著；汪玢，江意译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本书出售、求购地址：https://www.jiaokey.com/book/detail/11097780.html</w:t>
      </w:r>
    </w:p>
    <w:p>
      <w:r>
        <w:t>更多相关图书推荐：https://www.jiaokey.com</w:t>
      </w:r>
    </w:p>
    <w:p>
      <w:r>
        <w:t>（苏）纳依金，П.Г.等著；汪玢，江意译 其他作品：https://www.jiaokey.com/tag/（苏）纳依金，П.Г.等著；汪玢，江意译.html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关键词搜索：https://www.jiaokey.com/tag/农作物的施肥方法.html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