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蒙古人民共和国的土壤</w:t>
      </w:r>
    </w:p>
    <w:p>
      <w:r>
        <w:rPr>
          <w:rFonts w:ascii="宋体" w:hAnsi="宋体" w:eastAsia="宋体"/>
          <w:sz w:val="24"/>
        </w:rPr>
        <w:t>（苏）彼斯帕洛夫，Н.Д.著；方文哲译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蒙古人民共和国的土壤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（苏）彼斯帕洛夫，Н.Д.著；方文哲译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本书出售、求购地址：https://www.jiaokey.com/book/detail/11097703.html</w:t>
      </w:r>
    </w:p>
    <w:p>
      <w:r>
        <w:t>更多相关图书推荐：https://www.jiaokey.com</w:t>
      </w:r>
    </w:p>
    <w:p>
      <w:r>
        <w:t>（苏）彼斯帕洛夫，Н.Д.著；方文哲译 其他作品：https://www.jiaokey.com/tag/（苏）彼斯帕洛夫，Н.Д.著；方文哲译.html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关键词搜索：https://www.jiaokey.com/tag/蒙古人民共和国的土壤.html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