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粘胶短纤维生产</w:t>
      </w:r>
    </w:p>
    <w:p>
      <w:r>
        <w:rPr>
          <w:rFonts w:ascii="宋体" w:hAnsi="宋体" w:eastAsia="宋体"/>
          <w:sz w:val="24"/>
        </w:rPr>
        <w:t>（苏）马基森，П.П，基舍来娃，Н.С.著；张书绅，陈政译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粘胶短纤维生产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（苏）马基森，П.П，基舍来娃，Н.С.著；张书绅，陈政译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本书出售、求购地址：https://www.jiaokey.com/book/detail/11097398.html</w:t>
      </w:r>
    </w:p>
    <w:p>
      <w:r>
        <w:t>更多相关图书推荐：https://www.jiaokey.com</w:t>
      </w:r>
    </w:p>
    <w:p>
      <w:r>
        <w:t>（苏）马基森，П.П，基舍来娃，Н.С.著；张书绅，陈政译 其他作品：https://www.jiaokey.com/tag/（苏）马基森，П.П，基舍来娃，Н.С.著；张书绅，陈政译.html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关键词搜索：https://www.jiaokey.com/tag/粘胶短纤维生产.html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