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Works 基本建模技术：零件与装配体  （下册）</w:t>
      </w:r>
    </w:p>
    <w:p>
      <w:r>
        <w:rPr>
          <w:rFonts w:ascii="宋体" w:hAnsi="宋体" w:eastAsia="宋体"/>
          <w:sz w:val="24"/>
        </w:rPr>
        <w:t>（美）SolidWorks著  生信实维编译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Works 基本建模技术：零件与装配体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（美）SolidWorks著  生信实维编译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本书出售、求购地址：https://www.jiaokey.com/book/detail/11097105.html</w:t>
      </w:r>
    </w:p>
    <w:p>
      <w:r>
        <w:t>更多相关图书推荐：https://www.jiaokey.com</w:t>
      </w:r>
    </w:p>
    <w:p>
      <w:r>
        <w:t>（美）SolidWorks著  生信实维编译 其他作品：https://www.jiaokey.com/tag/（美）SolidWorks著  生信实维编译.html</w:t>
      </w:r>
    </w:p>
    <w:p>
      <w:r>
        <w:t>清华大学出版社 出版图书：https://www.jiaokey.com/tag/清华大学出版社.html</w:t>
      </w:r>
    </w:p>
    <w:p>
      <w:r>
        <w:t>关键词搜索：https://www.jiaokey.com/tag/Solid Works 基本建模技术：零件与装配体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