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图解成本计算</w:t>
      </w:r>
    </w:p>
    <w:p>
      <w:r>
        <w:rPr>
          <w:rFonts w:ascii="宋体" w:hAnsi="宋体" w:eastAsia="宋体"/>
          <w:sz w:val="24"/>
        </w:rPr>
        <w:t>（日）都甲和幸，（日）白士英成著；侯庆轩，侯林译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图解成本计算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（日）都甲和幸，（日）白士英成著；侯庆轩，侯林译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本书出售、求购地址：https://www.jiaokey.com/book/detail/11095700.html</w:t>
      </w:r>
    </w:p>
    <w:p>
      <w:r>
        <w:t>更多相关图书推荐：https://www.jiaokey.com</w:t>
      </w:r>
    </w:p>
    <w:p>
      <w:r>
        <w:t>（日）都甲和幸，（日）白士英成著；侯庆轩，侯林译 其他作品：https://www.jiaokey.com/tag/（日）都甲和幸，（日）白士英成著；侯庆轩，侯林译.html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关键词搜索：https://www.jiaokey.com/tag/图解成本计算.html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