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国际散装运输危险化学品 船舶构造和设备规则 IBC CODE 和散装运输危险化学品船舶构造和设备规则 BCH CODE 2000年合订本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国际散装运输危险化学品 船舶构造和设备规则 IBC CODE 和散装运输危险化学品船舶构造和设备规则 BCH CODE 2000年合订本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本书出售、求购地址：https://www.jiaokey.com/book/detail/11095578.html</w:t>
      </w:r>
    </w:p>
    <w:p>
      <w:r>
        <w:t>更多相关图书推荐：https://www.jiaokey.com</w:t>
      </w:r>
    </w:p>
    <w:p>
      <w:r>
        <w:t>关键词搜索：https://www.jiaokey.com/tag/国际散装运输危险化学品 船舶构造和设备规则 IBC CODE 和散装运输危险化学品船舶构造和设备规则 BCH CODE 2000年合订本.html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