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第70卷  被子植物门  双子叶植物纲  爵床科  苦槛蓝科  透骨草科  车前科</w:t>
      </w:r>
    </w:p>
    <w:p>
      <w:r>
        <w:rPr>
          <w:rFonts w:ascii="宋体" w:hAnsi="宋体" w:eastAsia="宋体"/>
          <w:sz w:val="24"/>
        </w:rPr>
        <w:t>中国科学院中国植物志编辑委员会编；胡嘉琪等编著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第70卷  被子植物门  双子叶植物纲  爵床科  苦槛蓝科  透骨草科  车前科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中国科学院中国植物志编辑委员会编；胡嘉琪等编著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本书出售、求购地址：https://www.jiaokey.com/book/detail/11095175.html</w:t>
      </w:r>
    </w:p>
    <w:p>
      <w:r>
        <w:t>更多相关图书推荐：https://www.jiaokey.com</w:t>
      </w:r>
    </w:p>
    <w:p>
      <w:r>
        <w:t>中国科学院中国植物志编辑委员会编；胡嘉琪等编著 其他作品：https://www.jiaokey.com/tag/中国科学院中国植物志编辑委员会编；胡嘉琪等编著.html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第70卷  被子植物门  双子叶植物纲  爵床科  苦槛蓝科  透骨草科  车前科.html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