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麦当劳汉堡包的奥秘  雄霸天下的犹太式经商法</w:t>
      </w:r>
    </w:p>
    <w:p>
      <w:r>
        <w:rPr>
          <w:rFonts w:ascii="宋体" w:hAnsi="宋体" w:eastAsia="宋体"/>
          <w:sz w:val="24"/>
        </w:rPr>
        <w:t>藤田田著；陈荣贵译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麦当劳汉堡包的奥秘  雄霸天下的犹太式经商法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藤田田著；陈荣贵译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本书出售、求购地址：https://www.jiaokey.com/book/detail/11094999.html</w:t>
      </w:r>
    </w:p>
    <w:p>
      <w:r>
        <w:t>更多相关图书推荐：https://www.jiaokey.com</w:t>
      </w:r>
    </w:p>
    <w:p>
      <w:r>
        <w:t>藤田田著；陈荣贵译 其他作品：https://www.jiaokey.com/tag/藤田田著；陈荣贵译.html</w:t>
      </w:r>
    </w:p>
    <w:p>
      <w:r>
        <w:t>荣泰出版社 出版图书：https://www.jiaokey.com/tag/荣泰出版社.html</w:t>
      </w:r>
    </w:p>
    <w:p>
      <w:r>
        <w:t>关键词搜索：https://www.jiaokey.com/tag/麦当劳汉堡包的奥秘  雄霸天下的犹太式经商法.html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