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广州房地产经典户型大全  广州市1998-2002年经典户型荟萃</w:t>
      </w:r>
    </w:p>
    <w:p>
      <w:r>
        <w:rPr>
          <w:rFonts w:ascii="宋体" w:hAnsi="宋体" w:eastAsia="宋体"/>
          <w:sz w:val="24"/>
        </w:rPr>
        <w:t>赵卓文主编；焦凤华等编著；广州市同创卓越房地产投资顾问有限公司编著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广州房地产经典户型大全  广州市1998-2002年经典户型荟萃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赵卓文主编；焦凤华等编著；广州市同创卓越房地产投资顾问有限公司编著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本书出售、求购地址：https://www.jiaokey.com/book/detail/11093253.html</w:t>
      </w:r>
    </w:p>
    <w:p>
      <w:r>
        <w:t>更多相关图书推荐：https://www.jiaokey.com</w:t>
      </w:r>
    </w:p>
    <w:p>
      <w:r>
        <w:t>赵卓文主编；焦凤华等编著；广州市同创卓越房地产投资顾问有限公司编著 其他作品：https://www.jiaokey.com/tag/赵卓文主编；焦凤华等编著；广州市同创卓越房地产投资顾问有限公司编著.html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关键词搜索：https://www.jiaokey.com/tag/广州房地产经典户型大全  广州市1998-2002年经典户型荟萃.html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