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现代石油炼制工艺流程</w:t>
      </w:r>
    </w:p>
    <w:p>
      <w:r>
        <w:rPr>
          <w:rFonts w:ascii="宋体" w:hAnsi="宋体" w:eastAsia="宋体"/>
          <w:sz w:val="24"/>
        </w:rPr>
        <w:t>（苏）拉拉别可夫（С.К.Лалабеков），（苏）涅尔谢索夫（Л.Г.Нерсесов）著；中华人民共和国石油工业部石油设计局编译组译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现代石油炼制工艺流程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（苏）拉拉别可夫（С.К.Лалабеков），（苏）涅尔谢索夫（Л.Г.Нерсесов）著；中华人民共和国石油工业部石油设计局编译组译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本书出售、求购地址：https://www.jiaokey.com/book/detail/11092175.html</w:t>
      </w:r>
    </w:p>
    <w:p>
      <w:r>
        <w:t>更多相关图书推荐：https://www.jiaokey.com</w:t>
      </w:r>
    </w:p>
    <w:p>
      <w:r>
        <w:t>（苏）拉拉别可夫（С.К.Лалабеков），（苏）涅尔谢索夫（Л.Г.Нерсесов）著；中华人民共和国石油工业部石油设计局编译组译 其他作品：https://www.jiaokey.com/tag/（苏）拉拉别可夫（С.К.Лалабеков），（苏）涅尔谢索夫（Л.Г.Нерсесов）著；中华人民共和国石油工业部石油设计局编译组译.html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关键词搜索：https://www.jiaokey.com/tag/现代石油炼制工艺流程.html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