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矽酸盐工业机械装备  下</w:t>
      </w:r>
    </w:p>
    <w:p>
      <w:r>
        <w:rPr>
          <w:rFonts w:ascii="宋体" w:hAnsi="宋体" w:eastAsia="宋体"/>
          <w:sz w:val="24"/>
        </w:rPr>
        <w:t>М.Я.蕯波日尼科夫等著；李德春译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矽酸盐工业机械装备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М.Я.蕯波日尼科夫等著；李德春译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本书出售、求购地址：https://www.jiaokey.com/book/detail/11092011.html</w:t>
      </w:r>
    </w:p>
    <w:p>
      <w:r>
        <w:t>更多相关图书推荐：https://www.jiaokey.com</w:t>
      </w:r>
    </w:p>
    <w:p>
      <w:r>
        <w:t>М.Я.蕯波日尼科夫等著；李德春译 其他作品：https://www.jiaokey.com/tag/М.Я.蕯波日尼科夫等著；李德春译.html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关键词搜索：https://www.jiaokey.com/tag/矽酸盐工业机械装备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