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化工过程及设备  上</w:t>
      </w:r>
    </w:p>
    <w:p>
      <w:r>
        <w:rPr>
          <w:rFonts w:ascii="宋体" w:hAnsi="宋体" w:eastAsia="宋体"/>
          <w:sz w:val="24"/>
        </w:rPr>
        <w:t>А.Н.普兰诺夫斯基等著；化工部中等专业学校教师合译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化工过程及设备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А.Н.普兰诺夫斯基等著；化工部中等专业学校教师合译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本书出售、求购地址：https://www.jiaokey.com/book/detail/11091890.html</w:t>
      </w:r>
    </w:p>
    <w:p>
      <w:r>
        <w:t>更多相关图书推荐：https://www.jiaokey.com</w:t>
      </w:r>
    </w:p>
    <w:p>
      <w:r>
        <w:t>А.Н.普兰诺夫斯基等著；化工部中等专业学校教师合译 其他作品：https://www.jiaokey.com/tag/А.Н.普兰诺夫斯基等著；化工部中等专业学校教师合译.html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关键词搜索：https://www.jiaokey.com/tag/化工过程及设备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