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中国经济形势与展望  2002-2003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中国经济形势与展望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本书出售、求购地址：https://www.jiaokey.com/book/detail/11088037.html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关键词搜索：https://www.jiaokey.com/tag/中国经济形势与展望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