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世界经济论坛2002-2003年全球竞争力报告</w:t>
      </w:r>
    </w:p>
    <w:p>
      <w:r>
        <w:rPr>
          <w:rFonts w:ascii="宋体" w:hAnsi="宋体" w:eastAsia="宋体"/>
          <w:sz w:val="24"/>
        </w:rPr>
        <w:t>（德）彼得 K. 康纳利斯（Peter K. Cornelius）等著；方丽英，罗志先等译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世界经济论坛2002-2003年全球竞争力报告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 K. 康纳利斯（Peter K. Cornelius）等著；方丽英，罗志先等译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本书出售、求购地址：https://www.jiaokey.com/book/detail/11087653.html</w:t>
      </w:r>
    </w:p>
    <w:p>
      <w:r>
        <w:t>更多相关图书推荐：https://www.jiaokey.com</w:t>
      </w:r>
    </w:p>
    <w:p>
      <w:r>
        <w:t>（德）彼得 K. 康纳利斯（Peter K. Cornelius）等著；方丽英，罗志先等译 其他作品：https://www.jiaokey.com/tag/（德）彼得 K. 康纳利斯（Peter K. Cornelius）等著；方丽英，罗志先等译.html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关键词搜索：https://www.jiaokey.com/tag/世界经济论坛2002-2003年全球竞争力报告.html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