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建筑摄影技法</w:t>
      </w:r>
    </w:p>
    <w:p>
      <w:r>
        <w:rPr>
          <w:rFonts w:ascii="宋体" w:hAnsi="宋体" w:eastAsia="宋体"/>
          <w:sz w:val="24"/>
        </w:rPr>
        <w:t>（日）高井洁著；（日）高井洁，杨超英摄影；（日）伊藤瑛子译；北京市建筑设计研究院《建筑创作》杂志社承编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建筑摄影技法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（日）高井洁著；（日）高井洁，杨超英摄影；（日）伊藤瑛子译；北京市建筑设计研究院《建筑创作》杂志社承编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本书出售、求购地址：https://www.jiaokey.com/book/detail/11087479.html</w:t>
      </w:r>
    </w:p>
    <w:p>
      <w:r>
        <w:t>更多相关图书推荐：https://www.jiaokey.com</w:t>
      </w:r>
    </w:p>
    <w:p>
      <w:r>
        <w:t>（日）高井洁著；（日）高井洁，杨超英摄影；（日）伊藤瑛子译；北京市建筑设计研究院《建筑创作》杂志社承编 其他作品：https://www.jiaokey.com/tag/（日）高井洁著；（日）高井洁，杨超英摄影；（日）伊藤瑛子译；北京市建筑设计研究院《建筑创作》杂志社承编.html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关键词搜索：https://www.jiaokey.com/tag/建筑摄影技法.html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