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六条野狗</w:t>
      </w:r>
    </w:p>
    <w:p>
      <w:r>
        <w:rPr>
          <w:rFonts w:ascii="宋体" w:hAnsi="宋体" w:eastAsia="宋体"/>
          <w:sz w:val="24"/>
        </w:rPr>
        <w:t>（德）蕾娜特·维尔丝（Renate Welsh）著；（德）弗朗茨·霍夫曼插图 李卡宁译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六条野狗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（德）蕾娜特·维尔丝（Renate Welsh）著；（德）弗朗茨·霍夫曼插图 李卡宁译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本书出售、求购地址：https://www.jiaokey.com/book/detail/11087384.html</w:t>
      </w:r>
    </w:p>
    <w:p>
      <w:r>
        <w:t>更多相关图书推荐：https://www.jiaokey.com</w:t>
      </w:r>
    </w:p>
    <w:p>
      <w:r>
        <w:t>（德）蕾娜特·维尔丝（Renate Welsh）著；（德）弗朗茨·霍夫曼插图 李卡宁译 其他作品：https://www.jiaokey.com/tag/（德）蕾娜特·维尔丝（Renate Welsh）著；（德）弗朗茨·霍夫曼插图 李卡宁译.html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关键词搜索：https://www.jiaokey.com/tag/六条野狗.html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