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最新Microsoft QuickC使用大全  V2.50版  第1册</w:t>
      </w:r>
    </w:p>
    <w:p>
      <w:r>
        <w:rPr>
          <w:rFonts w:ascii="宋体" w:hAnsi="宋体" w:eastAsia="宋体"/>
          <w:sz w:val="24"/>
        </w:rPr>
        <w:t>周杉，王忠，晓夏，武武仁编译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最新Microsoft QuickC使用大全  V2.50版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周杉，王忠，晓夏，武武仁编译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本书出售、求购地址：https://www.jiaokey.com/book/detail/11086760.html</w:t>
      </w:r>
    </w:p>
    <w:p>
      <w:r>
        <w:t>更多相关图书推荐：https://www.jiaokey.com</w:t>
      </w:r>
    </w:p>
    <w:p>
      <w:r>
        <w:t>周杉，王忠，晓夏，武武仁编译 其他作品：https://www.jiaokey.com/tag/周杉，王忠，晓夏，武武仁编译.html</w:t>
      </w:r>
    </w:p>
    <w:p>
      <w:r>
        <w:t>关键词搜索：https://www.jiaokey.com/tag/最新Microsoft QuickC使用大全  V2.50版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