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金属的电子显微镜技术</w:t>
      </w:r>
    </w:p>
    <w:p>
      <w:r>
        <w:rPr>
          <w:rFonts w:ascii="宋体" w:hAnsi="宋体" w:eastAsia="宋体"/>
          <w:sz w:val="24"/>
        </w:rPr>
        <w:t>康振川，郑文龙，黄孝？，吴伯群，丁树深编译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金属的电子显微镜技术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康振川，郑文龙，黄孝？，吴伯群，丁树深编译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北京冶金研究所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本书出售、求购地址：https://www.jiaokey.com/book/detail/11086623.html</w:t>
      </w:r>
    </w:p>
    <w:p>
      <w:r>
        <w:t>更多相关图书推荐：https://www.jiaokey.com</w:t>
      </w:r>
    </w:p>
    <w:p>
      <w:r>
        <w:t>康振川，郑文龙，黄孝？，吴伯群，丁树深编译 其他作品：https://www.jiaokey.com/tag/康振川，郑文龙，黄孝？，吴伯群，丁树深编译.html</w:t>
      </w:r>
    </w:p>
    <w:p>
      <w:r>
        <w:t>北京冶金研究所 出版图书：https://www.jiaokey.com/tag/北京冶金研究所.html</w:t>
      </w:r>
    </w:p>
    <w:p>
      <w:r>
        <w:t>关键词搜索：https://www.jiaokey.com/tag/金属的电子显微镜技术.html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