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未来的加速器</w:t>
      </w:r>
    </w:p>
    <w:p>
      <w:r>
        <w:rPr>
          <w:rFonts w:ascii="宋体" w:hAnsi="宋体" w:eastAsia="宋体"/>
          <w:sz w:val="24"/>
        </w:rPr>
        <w:t>（苏）萨兰采夫（В.П.Сарадев）著；黄高年，朱世靖译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未来的加速器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（苏）萨兰采夫（В.П.Сарадев）著；黄高年，朱世靖译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本书出售、求购地址：https://www.jiaokey.com/book/detail/11086280.html</w:t>
      </w:r>
    </w:p>
    <w:p>
      <w:r>
        <w:t>更多相关图书推荐：https://www.jiaokey.com</w:t>
      </w:r>
    </w:p>
    <w:p>
      <w:r>
        <w:t>（苏）萨兰采夫（В.П.Сарадев）著；黄高年，朱世靖译 其他作品：https://www.jiaokey.com/tag/（苏）萨兰采夫（В.П.Сарадев）著；黄高年，朱世靖译.html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关键词搜索：https://www.jiaokey.com/tag/未来的加速器.html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