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迈向21世纪的语言与文化</w:t>
      </w:r>
    </w:p>
    <w:p>
      <w:r>
        <w:rPr>
          <w:rFonts w:ascii="宋体" w:hAnsi="宋体" w:eastAsia="宋体"/>
          <w:sz w:val="24"/>
        </w:rPr>
        <w:t>王铭玉主编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迈向21世纪的语言与文化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本书出售、求购地址：https://www.jiaokey.com/book/detail/11084899.html</w:t>
      </w:r>
    </w:p>
    <w:p>
      <w:r>
        <w:t>更多相关图书推荐：https://www.jiaokey.com</w:t>
      </w:r>
    </w:p>
    <w:p>
      <w:r>
        <w:t>王铭玉主编 其他作品：https://www.jiaokey.com/tag/王铭玉主编.html</w:t>
      </w:r>
    </w:p>
    <w:p>
      <w:r>
        <w:t>军事谊文出版社 出版图书：https://www.jiaokey.com/tag/军事谊文出版社.html</w:t>
      </w:r>
    </w:p>
    <w:p>
      <w:r>
        <w:t>关键词搜索：https://www.jiaokey.com/tag/迈向21世纪的语言与文化.html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