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书名：汽之饱和与过热表  包括饱和水液之性质</w:t>
      </w:r>
    </w:p>
    <w:p>
      <w:r>
        <w:t>作者：（美）计能（J.H.Keenan），（美）李斯（F.G.Keyes）著；朱瑞节译</w:t>
      </w:r>
    </w:p>
    <w:p>
      <w:r>
        <w:t>出版社：中国科学图书仪器公司</w:t>
      </w:r>
    </w:p>
    <w:p>
      <w:r>
        <w:t>出版日期：1950.07</w:t>
      </w:r>
    </w:p>
    <w:p>
      <w:r>
        <w:t>总页数：50</w:t>
      </w:r>
    </w:p>
    <w:p>
      <w:r>
        <w:t>更多请访问教客网: www.jiaokey.com</w:t>
      </w:r>
    </w:p>
    <w:p>
      <w:r>
        <w:t>汽之饱和与过热表  包括饱和水液之性质 评论地址：https://www.jiaokey.com/book/detail/11083307.html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