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全国普通高等学校经济学类核心课程教学基本要求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全国普通高等学校经济学类核心课程教学基本要求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本书出售、求购地址：https://www.jiaokey.com/book/detail/11082285.html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关键词搜索：https://www.jiaokey.com/tag/全国普通高等学校经济学类核心课程教学基本要求.html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