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书名：古典自由主义与自由至上主义</w:t>
      </w:r>
    </w:p>
    <w:p>
      <w:r>
        <w:t>作者：（英）诺尔曼·P.巴利（Norman P.Barry）著；竺乾威译</w:t>
      </w:r>
    </w:p>
    <w:p>
      <w:r>
        <w:t>出版社：</w:t>
      </w:r>
    </w:p>
    <w:p>
      <w:r>
        <w:t>出版日期：1999.12</w:t>
      </w:r>
    </w:p>
    <w:p>
      <w:r>
        <w:t>总页数：237</w:t>
      </w:r>
    </w:p>
    <w:p>
      <w:r>
        <w:t>更多请访问教客网: www.jiaokey.com</w:t>
      </w:r>
    </w:p>
    <w:p>
      <w:r>
        <w:t>古典自由主义与自由至上主义 评论地址：https://www.jiaokey.com/book/detail/11082085.html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