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国际组织行为学</w:t>
      </w:r>
    </w:p>
    <w:p>
      <w:r>
        <w:rPr>
          <w:rFonts w:ascii="宋体" w:hAnsi="宋体" w:eastAsia="宋体"/>
          <w:sz w:val="24"/>
        </w:rPr>
        <w:t>（美）安妮·玛丽·弗朗西斯科（Anne Marie Francesco），（美）巴里·艾伦·戈尔德（Barry Allen Gold）著；顾宝炎等译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（美）安妮·玛丽·弗朗西斯科（Anne Marie Francesco），（美）巴里·艾伦·戈尔德（Barry Allen Gold）著；顾宝炎等译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本书出售、求购地址：https://www.jiaokey.com/book/detail/11081509.html</w:t>
      </w:r>
    </w:p>
    <w:p>
      <w:r>
        <w:t>更多相关图书推荐：https://www.jiaokey.com</w:t>
      </w:r>
    </w:p>
    <w:p>
      <w:r>
        <w:t>（美）安妮·玛丽·弗朗西斯科（Anne Marie Francesco），（美）巴里·艾伦·戈尔德（Barry Allen Gold）著；顾宝炎等译 其他作品：https://www.jiaokey.com/tag/（美）安妮·玛丽·弗朗西斯科（Anne Marie Francesco），（美）巴里·艾伦·戈尔德（Barry Allen Gold）著；顾宝炎等译.html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