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公司治理理论与实务前沿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公司治理理论与实务前沿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本书出售、求购地址：https://www.jiaokey.com/book/detail/11076266.html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关键词搜索：https://www.jiaokey.com/tag/公司治理理论与实务前沿.html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